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59" w:rsidRPr="00215702" w:rsidRDefault="00143D59" w:rsidP="00751B28">
      <w:pPr>
        <w:jc w:val="center"/>
        <w:rPr>
          <w:b/>
          <w:szCs w:val="24"/>
          <w:lang w:val="sk-SK"/>
        </w:rPr>
      </w:pPr>
      <w:bookmarkStart w:id="0" w:name="_GoBack"/>
      <w:bookmarkEnd w:id="0"/>
      <w:r w:rsidRPr="00215702">
        <w:rPr>
          <w:b/>
          <w:szCs w:val="24"/>
          <w:lang w:val="sk-SK"/>
        </w:rPr>
        <w:t>Bratislava bude hostiť medzinárodný summit SMART CITY 360</w:t>
      </w:r>
    </w:p>
    <w:p w:rsidR="00215702" w:rsidRPr="00215702" w:rsidRDefault="00215702" w:rsidP="00143D59">
      <w:pPr>
        <w:jc w:val="both"/>
        <w:rPr>
          <w:b/>
          <w:szCs w:val="24"/>
          <w:lang w:val="sk-SK"/>
        </w:rPr>
      </w:pPr>
    </w:p>
    <w:p w:rsidR="00143D59" w:rsidRPr="00215702" w:rsidRDefault="00143D59" w:rsidP="00143D59">
      <w:pPr>
        <w:jc w:val="both"/>
        <w:rPr>
          <w:szCs w:val="24"/>
          <w:lang w:val="sk-SK"/>
        </w:rPr>
      </w:pPr>
      <w:r w:rsidRPr="00215702">
        <w:rPr>
          <w:b/>
          <w:szCs w:val="24"/>
          <w:lang w:val="sk-SK"/>
        </w:rPr>
        <w:t xml:space="preserve">Bratislava, </w:t>
      </w:r>
      <w:r w:rsidR="007729D3">
        <w:rPr>
          <w:b/>
          <w:szCs w:val="24"/>
          <w:lang w:val="sk-SK"/>
        </w:rPr>
        <w:t>2</w:t>
      </w:r>
      <w:r w:rsidR="009D7188">
        <w:rPr>
          <w:b/>
          <w:szCs w:val="24"/>
          <w:lang w:val="sk-SK"/>
        </w:rPr>
        <w:t>9</w:t>
      </w:r>
      <w:r w:rsidRPr="00215702">
        <w:rPr>
          <w:b/>
          <w:szCs w:val="24"/>
          <w:lang w:val="sk-SK"/>
        </w:rPr>
        <w:t xml:space="preserve">. apríl 2015 </w:t>
      </w:r>
      <w:r w:rsidRPr="00215702">
        <w:rPr>
          <w:szCs w:val="24"/>
          <w:lang w:val="sk-SK"/>
        </w:rPr>
        <w:t>„Explózia inovácií a ich prenos do praxe“ je hlavné motto pripravovaného summitu SMART CITY 360 (</w:t>
      </w:r>
      <w:hyperlink r:id="rId9" w:history="1">
        <w:r w:rsidRPr="00215702">
          <w:rPr>
            <w:rStyle w:val="Hypertextovprepojenie"/>
            <w:szCs w:val="24"/>
            <w:lang w:val="sk-SK"/>
          </w:rPr>
          <w:t>SMART CITY 360 Summit</w:t>
        </w:r>
      </w:hyperlink>
      <w:r w:rsidRPr="00215702">
        <w:rPr>
          <w:rStyle w:val="Hypertextovprepojenie"/>
          <w:szCs w:val="24"/>
          <w:lang w:val="sk-SK"/>
        </w:rPr>
        <w:t>)</w:t>
      </w:r>
      <w:r w:rsidRPr="00215702">
        <w:rPr>
          <w:szCs w:val="24"/>
          <w:lang w:val="sk-SK"/>
        </w:rPr>
        <w:t>, ktorý organizuje Európska aliancia pre inováci</w:t>
      </w:r>
      <w:r w:rsidR="00122A60">
        <w:rPr>
          <w:szCs w:val="24"/>
          <w:lang w:val="sk-SK"/>
        </w:rPr>
        <w:t>u</w:t>
      </w:r>
      <w:r w:rsidRPr="00215702">
        <w:rPr>
          <w:szCs w:val="24"/>
          <w:lang w:val="sk-SK"/>
        </w:rPr>
        <w:t xml:space="preserve"> (</w:t>
      </w:r>
      <w:hyperlink r:id="rId10" w:history="1">
        <w:r w:rsidRPr="00215702">
          <w:rPr>
            <w:rStyle w:val="Hypertextovprepojenie"/>
            <w:szCs w:val="24"/>
            <w:lang w:val="sk-SK"/>
          </w:rPr>
          <w:t>EAI</w:t>
        </w:r>
      </w:hyperlink>
      <w:r w:rsidRPr="00215702">
        <w:rPr>
          <w:szCs w:val="24"/>
          <w:lang w:val="sk-SK"/>
        </w:rPr>
        <w:t xml:space="preserve">). Podujatie sa uskutoční v termíne  </w:t>
      </w:r>
      <w:r w:rsidRPr="00215702">
        <w:rPr>
          <w:b/>
          <w:szCs w:val="24"/>
          <w:lang w:val="sk-SK"/>
        </w:rPr>
        <w:t xml:space="preserve">13. </w:t>
      </w:r>
      <w:r w:rsidR="00122A60">
        <w:rPr>
          <w:b/>
          <w:szCs w:val="24"/>
          <w:lang w:val="sk-SK"/>
        </w:rPr>
        <w:t>do</w:t>
      </w:r>
      <w:r w:rsidRPr="00215702">
        <w:rPr>
          <w:b/>
          <w:szCs w:val="24"/>
          <w:lang w:val="sk-SK"/>
        </w:rPr>
        <w:t xml:space="preserve"> 16. októbra 2015</w:t>
      </w:r>
      <w:r w:rsidRPr="00215702">
        <w:rPr>
          <w:szCs w:val="24"/>
          <w:lang w:val="sk-SK"/>
        </w:rPr>
        <w:t xml:space="preserve"> a </w:t>
      </w:r>
      <w:r w:rsidRPr="00215702">
        <w:rPr>
          <w:b/>
          <w:szCs w:val="24"/>
          <w:lang w:val="sk-SK"/>
        </w:rPr>
        <w:t xml:space="preserve">bude paralelne prebiehať v Bratislave a v kanadskom </w:t>
      </w:r>
      <w:proofErr w:type="spellStart"/>
      <w:r w:rsidRPr="00215702">
        <w:rPr>
          <w:b/>
          <w:szCs w:val="24"/>
          <w:lang w:val="sk-SK"/>
        </w:rPr>
        <w:t>Toronte</w:t>
      </w:r>
      <w:proofErr w:type="spellEnd"/>
      <w:r w:rsidRPr="00215702">
        <w:rPr>
          <w:szCs w:val="24"/>
          <w:lang w:val="sk-SK"/>
        </w:rPr>
        <w:t>. Ambíciou tohto podujatia je prepojenie, na prvý pohľad rozdielnych svetov výskumných pracovníkov, vládnych organizácií</w:t>
      </w:r>
      <w:r w:rsidR="00122A60">
        <w:rPr>
          <w:szCs w:val="24"/>
          <w:lang w:val="sk-SK"/>
        </w:rPr>
        <w:t xml:space="preserve">, </w:t>
      </w:r>
      <w:proofErr w:type="spellStart"/>
      <w:r w:rsidR="00122A60">
        <w:rPr>
          <w:szCs w:val="24"/>
          <w:lang w:val="sk-SK"/>
        </w:rPr>
        <w:t>start-upov</w:t>
      </w:r>
      <w:proofErr w:type="spellEnd"/>
      <w:r w:rsidRPr="00215702">
        <w:rPr>
          <w:szCs w:val="24"/>
          <w:lang w:val="sk-SK"/>
        </w:rPr>
        <w:t xml:space="preserve"> a súkromného sektor</w:t>
      </w:r>
      <w:r w:rsidR="00122A60">
        <w:rPr>
          <w:szCs w:val="24"/>
          <w:lang w:val="sk-SK"/>
        </w:rPr>
        <w:t>a</w:t>
      </w:r>
      <w:r w:rsidRPr="00215702">
        <w:rPr>
          <w:szCs w:val="24"/>
          <w:lang w:val="sk-SK"/>
        </w:rPr>
        <w:t xml:space="preserve"> do jedného kooperujúceho systému.</w:t>
      </w:r>
    </w:p>
    <w:p w:rsidR="00215702" w:rsidRPr="00215702" w:rsidRDefault="00215702" w:rsidP="00143D59">
      <w:pPr>
        <w:jc w:val="both"/>
        <w:rPr>
          <w:szCs w:val="24"/>
          <w:lang w:val="sk-SK"/>
        </w:rPr>
      </w:pPr>
    </w:p>
    <w:p w:rsidR="00143D59" w:rsidRDefault="00143D59" w:rsidP="00143D59">
      <w:pPr>
        <w:jc w:val="both"/>
        <w:rPr>
          <w:szCs w:val="24"/>
          <w:lang w:val="sk-SK"/>
        </w:rPr>
      </w:pPr>
      <w:r w:rsidRPr="00215702">
        <w:rPr>
          <w:szCs w:val="24"/>
          <w:lang w:val="sk-SK"/>
        </w:rPr>
        <w:t>Program summitu je koncepčne rozdelený do troch oblastí, technologickej, spoločenskej a inovačnej. Spolu vytvárajú platformu pre medzinárodnú prezentáciu vedeckej spolupráce, prepájajú výskum a prax, ale hlavne dostávajú do popredia záujmu širokej verejnosti témy ako „</w:t>
      </w:r>
      <w:proofErr w:type="spellStart"/>
      <w:r w:rsidRPr="00215702">
        <w:rPr>
          <w:szCs w:val="24"/>
          <w:lang w:val="sk-SK"/>
        </w:rPr>
        <w:t>Smart</w:t>
      </w:r>
      <w:proofErr w:type="spellEnd"/>
      <w:r w:rsidRPr="00215702">
        <w:rPr>
          <w:szCs w:val="24"/>
          <w:lang w:val="sk-SK"/>
        </w:rPr>
        <w:t xml:space="preserve"> city“ alebo „Mobilita“.</w:t>
      </w:r>
    </w:p>
    <w:p w:rsidR="00215702" w:rsidRPr="00215702" w:rsidRDefault="00215702" w:rsidP="00143D59">
      <w:pPr>
        <w:jc w:val="both"/>
        <w:rPr>
          <w:szCs w:val="24"/>
          <w:lang w:val="sk-SK"/>
        </w:rPr>
      </w:pPr>
    </w:p>
    <w:p w:rsidR="00143D59" w:rsidRPr="00215702" w:rsidRDefault="00143D59" w:rsidP="00143D59">
      <w:pPr>
        <w:jc w:val="both"/>
        <w:rPr>
          <w:szCs w:val="24"/>
          <w:lang w:val="sk-SK"/>
        </w:rPr>
      </w:pPr>
      <w:r w:rsidRPr="00215702">
        <w:rPr>
          <w:szCs w:val="24"/>
          <w:lang w:val="sk-SK"/>
        </w:rPr>
        <w:t>Počas trvania summitu bude v oboch mestách zároveň</w:t>
      </w:r>
      <w:r w:rsidR="00122A60">
        <w:rPr>
          <w:szCs w:val="24"/>
          <w:lang w:val="sk-SK"/>
        </w:rPr>
        <w:t xml:space="preserve"> prostredníctvom</w:t>
      </w:r>
      <w:r w:rsidRPr="00215702">
        <w:rPr>
          <w:szCs w:val="24"/>
          <w:lang w:val="sk-SK"/>
        </w:rPr>
        <w:t xml:space="preserve"> </w:t>
      </w:r>
      <w:r w:rsidR="00122A60" w:rsidRPr="00215702">
        <w:rPr>
          <w:szCs w:val="24"/>
          <w:lang w:val="sk-SK"/>
        </w:rPr>
        <w:t>telemost</w:t>
      </w:r>
      <w:r w:rsidR="00122A60">
        <w:rPr>
          <w:szCs w:val="24"/>
          <w:lang w:val="sk-SK"/>
        </w:rPr>
        <w:t>a</w:t>
      </w:r>
      <w:r w:rsidR="00122A60" w:rsidRPr="00215702">
        <w:rPr>
          <w:szCs w:val="24"/>
          <w:lang w:val="sk-SK"/>
        </w:rPr>
        <w:t xml:space="preserve"> </w:t>
      </w:r>
      <w:r w:rsidRPr="00215702">
        <w:rPr>
          <w:szCs w:val="24"/>
          <w:lang w:val="sk-SK"/>
        </w:rPr>
        <w:t>prebiehať 13 panelových konferencií zameraných na rôzne</w:t>
      </w:r>
      <w:r w:rsidR="00122A60">
        <w:rPr>
          <w:szCs w:val="24"/>
          <w:lang w:val="sk-SK"/>
        </w:rPr>
        <w:t>,</w:t>
      </w:r>
      <w:r w:rsidRPr="00215702">
        <w:rPr>
          <w:szCs w:val="24"/>
          <w:lang w:val="sk-SK"/>
        </w:rPr>
        <w:t xml:space="preserve"> v súčasnosti aktuálne témy, ako </w:t>
      </w:r>
      <w:proofErr w:type="spellStart"/>
      <w:r w:rsidRPr="00215702">
        <w:rPr>
          <w:szCs w:val="24"/>
          <w:lang w:val="sk-SK"/>
        </w:rPr>
        <w:t>E-mobilita</w:t>
      </w:r>
      <w:proofErr w:type="spellEnd"/>
      <w:r w:rsidRPr="00215702">
        <w:rPr>
          <w:szCs w:val="24"/>
          <w:lang w:val="sk-SK"/>
        </w:rPr>
        <w:t xml:space="preserve">, urbanizácia, Big </w:t>
      </w:r>
      <w:proofErr w:type="spellStart"/>
      <w:r w:rsidRPr="00215702">
        <w:rPr>
          <w:szCs w:val="24"/>
          <w:lang w:val="sk-SK"/>
        </w:rPr>
        <w:t>Data</w:t>
      </w:r>
      <w:proofErr w:type="spellEnd"/>
      <w:r w:rsidRPr="00215702">
        <w:rPr>
          <w:szCs w:val="24"/>
          <w:lang w:val="sk-SK"/>
        </w:rPr>
        <w:t xml:space="preserve"> , úspora energií a iné.</w:t>
      </w:r>
    </w:p>
    <w:p w:rsidR="00215702" w:rsidRPr="00215702" w:rsidRDefault="00215702" w:rsidP="00143D59">
      <w:pPr>
        <w:jc w:val="both"/>
        <w:rPr>
          <w:szCs w:val="24"/>
          <w:lang w:val="sk-SK"/>
        </w:rPr>
      </w:pPr>
    </w:p>
    <w:p w:rsidR="00143D59" w:rsidRPr="00215702" w:rsidRDefault="00143D59" w:rsidP="00143D59">
      <w:pPr>
        <w:jc w:val="both"/>
        <w:rPr>
          <w:szCs w:val="24"/>
          <w:lang w:val="sk-SK"/>
        </w:rPr>
      </w:pPr>
      <w:r w:rsidRPr="00215702">
        <w:rPr>
          <w:szCs w:val="24"/>
          <w:lang w:val="sk-SK"/>
        </w:rPr>
        <w:t xml:space="preserve">Pozvanie </w:t>
      </w:r>
      <w:r w:rsidR="00215702">
        <w:rPr>
          <w:szCs w:val="24"/>
          <w:lang w:val="sk-SK"/>
        </w:rPr>
        <w:t xml:space="preserve">prijalo </w:t>
      </w:r>
      <w:r w:rsidR="00122A60">
        <w:rPr>
          <w:szCs w:val="24"/>
          <w:lang w:val="sk-SK"/>
        </w:rPr>
        <w:t xml:space="preserve">už vyše </w:t>
      </w:r>
      <w:r w:rsidR="00215702">
        <w:rPr>
          <w:szCs w:val="24"/>
          <w:lang w:val="sk-SK"/>
        </w:rPr>
        <w:t>100 rečníkov</w:t>
      </w:r>
      <w:r w:rsidRPr="00215702">
        <w:rPr>
          <w:szCs w:val="24"/>
          <w:lang w:val="sk-SK"/>
        </w:rPr>
        <w:t xml:space="preserve"> z viac ako 20 krajín</w:t>
      </w:r>
      <w:r w:rsidR="00122A60">
        <w:rPr>
          <w:szCs w:val="24"/>
          <w:lang w:val="sk-SK"/>
        </w:rPr>
        <w:t xml:space="preserve"> sveta</w:t>
      </w:r>
      <w:r w:rsidRPr="00215702">
        <w:rPr>
          <w:szCs w:val="24"/>
          <w:lang w:val="sk-SK"/>
        </w:rPr>
        <w:t xml:space="preserve">, ktorí zastupujú súkromný aj verejný sektor. O skúsenosti v danej problematike sa podelia  napr. spoločnosti IBM, </w:t>
      </w:r>
      <w:proofErr w:type="spellStart"/>
      <w:r w:rsidRPr="00215702">
        <w:rPr>
          <w:szCs w:val="24"/>
          <w:lang w:val="sk-SK"/>
        </w:rPr>
        <w:t>Ericsson</w:t>
      </w:r>
      <w:proofErr w:type="spellEnd"/>
      <w:r w:rsidRPr="00215702">
        <w:rPr>
          <w:szCs w:val="24"/>
          <w:lang w:val="sk-SK"/>
        </w:rPr>
        <w:t xml:space="preserve">, </w:t>
      </w:r>
      <w:proofErr w:type="spellStart"/>
      <w:r w:rsidRPr="00215702">
        <w:rPr>
          <w:szCs w:val="24"/>
          <w:lang w:val="sk-SK"/>
        </w:rPr>
        <w:t>Quatar</w:t>
      </w:r>
      <w:proofErr w:type="spellEnd"/>
      <w:r w:rsidRPr="00215702">
        <w:rPr>
          <w:szCs w:val="24"/>
          <w:lang w:val="sk-SK"/>
        </w:rPr>
        <w:t xml:space="preserve"> </w:t>
      </w:r>
      <w:proofErr w:type="spellStart"/>
      <w:r w:rsidRPr="00215702">
        <w:rPr>
          <w:szCs w:val="24"/>
          <w:lang w:val="sk-SK"/>
        </w:rPr>
        <w:t>Foundation</w:t>
      </w:r>
      <w:proofErr w:type="spellEnd"/>
      <w:r w:rsidRPr="00215702">
        <w:rPr>
          <w:szCs w:val="24"/>
          <w:lang w:val="sk-SK"/>
        </w:rPr>
        <w:t xml:space="preserve">, SAVI, GENI, </w:t>
      </w:r>
      <w:proofErr w:type="spellStart"/>
      <w:r w:rsidRPr="00215702">
        <w:rPr>
          <w:szCs w:val="24"/>
          <w:lang w:val="sk-SK"/>
        </w:rPr>
        <w:t>Create-Net</w:t>
      </w:r>
      <w:proofErr w:type="spellEnd"/>
      <w:r w:rsidRPr="00215702">
        <w:rPr>
          <w:szCs w:val="24"/>
          <w:lang w:val="sk-SK"/>
        </w:rPr>
        <w:t xml:space="preserve">, ale aj zástupcovia miest a samospráv z  Bratislavy, Viedne, Barcelony, </w:t>
      </w:r>
      <w:proofErr w:type="spellStart"/>
      <w:r w:rsidRPr="00215702">
        <w:rPr>
          <w:szCs w:val="24"/>
          <w:lang w:val="sk-SK"/>
        </w:rPr>
        <w:t>Toronta</w:t>
      </w:r>
      <w:proofErr w:type="spellEnd"/>
      <w:r w:rsidRPr="00215702">
        <w:rPr>
          <w:szCs w:val="24"/>
          <w:lang w:val="sk-SK"/>
        </w:rPr>
        <w:t xml:space="preserve">, Montrealu. Na programe summitu sa podieľajú vládne a regionálne organizácie ako Slovenská technická univerzita v Bratislave, </w:t>
      </w:r>
      <w:r w:rsidR="00122A60" w:rsidRPr="00751B28">
        <w:rPr>
          <w:szCs w:val="24"/>
          <w:lang w:val="sk-SK"/>
        </w:rPr>
        <w:t>Centrum vedecko-technických informácií SR</w:t>
      </w:r>
      <w:r w:rsidR="00122A60">
        <w:rPr>
          <w:b/>
          <w:bCs/>
          <w:szCs w:val="24"/>
          <w:lang w:val="sk-SK"/>
        </w:rPr>
        <w:t>,</w:t>
      </w:r>
      <w:r w:rsidR="00122A60">
        <w:rPr>
          <w:rStyle w:val="Siln"/>
          <w:rFonts w:ascii="Arial" w:hAnsi="Arial" w:cs="Arial"/>
          <w:color w:val="141414"/>
          <w:sz w:val="20"/>
        </w:rPr>
        <w:t xml:space="preserve"> </w:t>
      </w:r>
      <w:proofErr w:type="spellStart"/>
      <w:r w:rsidR="00122A60">
        <w:rPr>
          <w:szCs w:val="24"/>
          <w:lang w:val="sk-SK"/>
        </w:rPr>
        <w:t>I-</w:t>
      </w:r>
      <w:r w:rsidRPr="00215702">
        <w:rPr>
          <w:szCs w:val="24"/>
          <w:lang w:val="sk-SK"/>
        </w:rPr>
        <w:t>Canada</w:t>
      </w:r>
      <w:proofErr w:type="spellEnd"/>
      <w:r w:rsidRPr="00215702">
        <w:rPr>
          <w:szCs w:val="24"/>
          <w:lang w:val="sk-SK"/>
        </w:rPr>
        <w:t xml:space="preserve"> </w:t>
      </w:r>
      <w:proofErr w:type="spellStart"/>
      <w:r w:rsidRPr="00215702">
        <w:rPr>
          <w:szCs w:val="24"/>
          <w:lang w:val="sk-SK"/>
        </w:rPr>
        <w:t>Alliance</w:t>
      </w:r>
      <w:proofErr w:type="spellEnd"/>
      <w:r w:rsidRPr="00215702">
        <w:rPr>
          <w:szCs w:val="24"/>
          <w:lang w:val="sk-SK"/>
        </w:rPr>
        <w:t xml:space="preserve">, </w:t>
      </w:r>
      <w:proofErr w:type="spellStart"/>
      <w:r w:rsidRPr="00215702">
        <w:rPr>
          <w:szCs w:val="24"/>
          <w:lang w:val="sk-SK"/>
        </w:rPr>
        <w:t>Toronto</w:t>
      </w:r>
      <w:proofErr w:type="spellEnd"/>
      <w:r w:rsidRPr="00215702">
        <w:rPr>
          <w:szCs w:val="24"/>
          <w:lang w:val="sk-SK"/>
        </w:rPr>
        <w:t xml:space="preserve"> </w:t>
      </w:r>
      <w:proofErr w:type="spellStart"/>
      <w:r w:rsidRPr="00215702">
        <w:rPr>
          <w:szCs w:val="24"/>
          <w:lang w:val="sk-SK"/>
        </w:rPr>
        <w:t>University</w:t>
      </w:r>
      <w:proofErr w:type="spellEnd"/>
      <w:r w:rsidRPr="00215702">
        <w:rPr>
          <w:szCs w:val="24"/>
          <w:lang w:val="sk-SK"/>
        </w:rPr>
        <w:t xml:space="preserve"> a iné.</w:t>
      </w:r>
    </w:p>
    <w:p w:rsidR="00215702" w:rsidRPr="00215702" w:rsidRDefault="00215702" w:rsidP="00143D59">
      <w:pPr>
        <w:jc w:val="both"/>
        <w:rPr>
          <w:szCs w:val="24"/>
          <w:lang w:val="sk-SK"/>
        </w:rPr>
      </w:pPr>
    </w:p>
    <w:p w:rsidR="00143D59" w:rsidRPr="00215702" w:rsidRDefault="00143D59" w:rsidP="00143D59">
      <w:pPr>
        <w:jc w:val="both"/>
        <w:rPr>
          <w:szCs w:val="24"/>
          <w:lang w:val="sk-SK"/>
        </w:rPr>
      </w:pPr>
      <w:r w:rsidRPr="00215702">
        <w:rPr>
          <w:szCs w:val="24"/>
          <w:lang w:val="sk-SK"/>
        </w:rPr>
        <w:t xml:space="preserve">Záštitu nad podujatím prevzal podpredseda Európskej komisie </w:t>
      </w:r>
      <w:r w:rsidR="00122A60">
        <w:rPr>
          <w:szCs w:val="24"/>
          <w:lang w:val="sk-SK"/>
        </w:rPr>
        <w:t>a eurokomisár pre Energetickú úniu,</w:t>
      </w:r>
      <w:r w:rsidR="00122A60" w:rsidRPr="00215702">
        <w:rPr>
          <w:szCs w:val="24"/>
          <w:lang w:val="sk-SK"/>
        </w:rPr>
        <w:t xml:space="preserve"> </w:t>
      </w:r>
      <w:r w:rsidRPr="00215702">
        <w:rPr>
          <w:szCs w:val="24"/>
          <w:lang w:val="sk-SK"/>
        </w:rPr>
        <w:t xml:space="preserve">Maroš </w:t>
      </w:r>
      <w:proofErr w:type="spellStart"/>
      <w:r w:rsidRPr="00215702">
        <w:rPr>
          <w:szCs w:val="24"/>
          <w:lang w:val="sk-SK"/>
        </w:rPr>
        <w:t>Šefčovič</w:t>
      </w:r>
      <w:proofErr w:type="spellEnd"/>
      <w:r w:rsidRPr="00215702">
        <w:rPr>
          <w:szCs w:val="24"/>
          <w:lang w:val="sk-SK"/>
        </w:rPr>
        <w:t xml:space="preserve">. Očakávaných je viac ako </w:t>
      </w:r>
      <w:r w:rsidR="00215702">
        <w:rPr>
          <w:szCs w:val="24"/>
          <w:lang w:val="sk-SK"/>
        </w:rPr>
        <w:t>5</w:t>
      </w:r>
      <w:r w:rsidRPr="00215702">
        <w:rPr>
          <w:szCs w:val="24"/>
          <w:lang w:val="sk-SK"/>
        </w:rPr>
        <w:t>00 účastníkov z celého sveta.</w:t>
      </w:r>
    </w:p>
    <w:p w:rsidR="00143D59" w:rsidRDefault="00143D59" w:rsidP="00143D59">
      <w:pPr>
        <w:pBdr>
          <w:bottom w:val="single" w:sz="6" w:space="1" w:color="auto"/>
        </w:pBdr>
        <w:jc w:val="both"/>
        <w:rPr>
          <w:szCs w:val="24"/>
          <w:lang w:val="sk-SK"/>
        </w:rPr>
      </w:pPr>
    </w:p>
    <w:p w:rsidR="00122A60" w:rsidRDefault="00122A60" w:rsidP="00143D59">
      <w:pPr>
        <w:pBdr>
          <w:bottom w:val="single" w:sz="6" w:space="1" w:color="auto"/>
        </w:pBdr>
        <w:jc w:val="both"/>
        <w:rPr>
          <w:szCs w:val="24"/>
          <w:lang w:val="sk-SK"/>
        </w:rPr>
      </w:pPr>
    </w:p>
    <w:p w:rsidR="00122A60" w:rsidRPr="00215702" w:rsidRDefault="00122A60" w:rsidP="00143D59">
      <w:pPr>
        <w:pBdr>
          <w:bottom w:val="single" w:sz="6" w:space="1" w:color="auto"/>
        </w:pBdr>
        <w:jc w:val="both"/>
        <w:rPr>
          <w:szCs w:val="24"/>
          <w:lang w:val="sk-SK"/>
        </w:rPr>
      </w:pPr>
    </w:p>
    <w:p w:rsidR="00143D59" w:rsidRPr="00215702" w:rsidRDefault="00143D59" w:rsidP="00751B28">
      <w:pPr>
        <w:adjustRightInd w:val="0"/>
        <w:jc w:val="both"/>
        <w:rPr>
          <w:rFonts w:cs="Lato-Regular"/>
          <w:szCs w:val="24"/>
          <w:lang w:val="sk-SK"/>
        </w:rPr>
      </w:pPr>
      <w:r w:rsidRPr="00215702">
        <w:rPr>
          <w:szCs w:val="24"/>
          <w:lang w:val="sk-SK"/>
        </w:rPr>
        <w:t>Európska aliancia pre inovácie (</w:t>
      </w:r>
      <w:hyperlink r:id="rId11" w:history="1">
        <w:r w:rsidRPr="00215702">
          <w:rPr>
            <w:rStyle w:val="Hypertextovprepojenie"/>
            <w:szCs w:val="24"/>
            <w:lang w:val="sk-SK"/>
          </w:rPr>
          <w:t>EAI</w:t>
        </w:r>
      </w:hyperlink>
      <w:r w:rsidRPr="00215702">
        <w:rPr>
          <w:szCs w:val="24"/>
          <w:lang w:val="sk-SK"/>
        </w:rPr>
        <w:t xml:space="preserve">) je medzinárodná organizácia, ktorá vznikla na základe  narastajúcej potreby spolupráce medzi akademickým, súkromným a verejným sektorom, </w:t>
      </w:r>
      <w:r w:rsidRPr="00215702">
        <w:rPr>
          <w:rFonts w:cs="Lato-Regular"/>
          <w:szCs w:val="24"/>
          <w:lang w:val="sk-SK"/>
        </w:rPr>
        <w:t>ako odpove</w:t>
      </w:r>
      <w:r w:rsidRPr="00215702">
        <w:rPr>
          <w:rFonts w:cs="ArialMT"/>
          <w:szCs w:val="24"/>
          <w:lang w:val="sk-SK"/>
        </w:rPr>
        <w:t xml:space="preserve">ď </w:t>
      </w:r>
      <w:r w:rsidRPr="00215702">
        <w:rPr>
          <w:rFonts w:cs="Lato-Regular"/>
          <w:szCs w:val="24"/>
          <w:lang w:val="sk-SK"/>
        </w:rPr>
        <w:t xml:space="preserve">na otázky týkajúce sa budúcej konkurencieschopnosti Európy. Medzi </w:t>
      </w:r>
      <w:r w:rsidRPr="00215702">
        <w:rPr>
          <w:rFonts w:cs="ArialMT"/>
          <w:szCs w:val="24"/>
          <w:lang w:val="sk-SK"/>
        </w:rPr>
        <w:t>č</w:t>
      </w:r>
      <w:r w:rsidRPr="00215702">
        <w:rPr>
          <w:rFonts w:cs="Lato-Regular"/>
          <w:szCs w:val="24"/>
          <w:lang w:val="sk-SK"/>
        </w:rPr>
        <w:t>lenov EAI patria niektoré z najvä</w:t>
      </w:r>
      <w:r w:rsidRPr="00215702">
        <w:rPr>
          <w:rFonts w:cs="ArialMT"/>
          <w:szCs w:val="24"/>
          <w:lang w:val="sk-SK"/>
        </w:rPr>
        <w:t>č</w:t>
      </w:r>
      <w:r w:rsidRPr="00215702">
        <w:rPr>
          <w:rFonts w:cs="Lato-Regular"/>
          <w:szCs w:val="24"/>
          <w:lang w:val="sk-SK"/>
        </w:rPr>
        <w:t>ších svetových spolo</w:t>
      </w:r>
      <w:r w:rsidRPr="00215702">
        <w:rPr>
          <w:rFonts w:cs="ArialMT"/>
          <w:szCs w:val="24"/>
          <w:lang w:val="sk-SK"/>
        </w:rPr>
        <w:t>č</w:t>
      </w:r>
      <w:r w:rsidRPr="00215702">
        <w:rPr>
          <w:rFonts w:cs="Lato-Regular"/>
          <w:szCs w:val="24"/>
          <w:lang w:val="sk-SK"/>
        </w:rPr>
        <w:t>ností, vládne organizácie a vzdelávacie inštitúcie a je podporovaná svojím strategickým fórom a zoskupením svetových lídrov, ktorí ur</w:t>
      </w:r>
      <w:r w:rsidRPr="00215702">
        <w:rPr>
          <w:rFonts w:cs="ArialMT"/>
          <w:szCs w:val="24"/>
          <w:lang w:val="sk-SK"/>
        </w:rPr>
        <w:t>č</w:t>
      </w:r>
      <w:r w:rsidRPr="00215702">
        <w:rPr>
          <w:rFonts w:cs="Lato-Regular"/>
          <w:szCs w:val="24"/>
          <w:lang w:val="sk-SK"/>
        </w:rPr>
        <w:t>ujú jej strategické smerovanie. S po</w:t>
      </w:r>
      <w:r w:rsidRPr="00215702">
        <w:rPr>
          <w:rFonts w:cs="ArialMT"/>
          <w:szCs w:val="24"/>
          <w:lang w:val="sk-SK"/>
        </w:rPr>
        <w:t>č</w:t>
      </w:r>
      <w:r w:rsidRPr="00215702">
        <w:rPr>
          <w:rFonts w:cs="Lato-Regular"/>
          <w:szCs w:val="24"/>
          <w:lang w:val="sk-SK"/>
        </w:rPr>
        <w:t>tom viac ako 2</w:t>
      </w:r>
      <w:r w:rsidR="00215702">
        <w:rPr>
          <w:rFonts w:cs="Lato-Regular"/>
          <w:szCs w:val="24"/>
          <w:lang w:val="sk-SK"/>
        </w:rPr>
        <w:t>50</w:t>
      </w:r>
      <w:r w:rsidRPr="00215702">
        <w:rPr>
          <w:rFonts w:cs="Lato-Regular"/>
          <w:szCs w:val="24"/>
          <w:lang w:val="sk-SK"/>
        </w:rPr>
        <w:t xml:space="preserve"> inštitucionálnych </w:t>
      </w:r>
      <w:r w:rsidRPr="00215702">
        <w:rPr>
          <w:rFonts w:cs="ArialMT"/>
          <w:szCs w:val="24"/>
          <w:lang w:val="sk-SK"/>
        </w:rPr>
        <w:t>č</w:t>
      </w:r>
      <w:r w:rsidRPr="00215702">
        <w:rPr>
          <w:rFonts w:cs="Lato-Regular"/>
          <w:szCs w:val="24"/>
          <w:lang w:val="sk-SK"/>
        </w:rPr>
        <w:t xml:space="preserve">lenov napojených na milióny ich zložiek spája EAI európsku komunitu a prináša jej kultúru inováciu, ktorá uznáva </w:t>
      </w:r>
      <w:proofErr w:type="spellStart"/>
      <w:r w:rsidR="00215702">
        <w:rPr>
          <w:rFonts w:cs="Lato-Regular"/>
          <w:szCs w:val="24"/>
          <w:lang w:val="sk-SK"/>
        </w:rPr>
        <w:t>excelentnosť</w:t>
      </w:r>
      <w:proofErr w:type="spellEnd"/>
      <w:r w:rsidRPr="00215702">
        <w:rPr>
          <w:rFonts w:cs="ArialMT"/>
          <w:szCs w:val="24"/>
          <w:lang w:val="sk-SK"/>
        </w:rPr>
        <w:t xml:space="preserve"> </w:t>
      </w:r>
      <w:r w:rsidRPr="00215702">
        <w:rPr>
          <w:rFonts w:cs="Lato-Regular"/>
          <w:szCs w:val="24"/>
          <w:lang w:val="sk-SK"/>
        </w:rPr>
        <w:t>a podporuje jej inova</w:t>
      </w:r>
      <w:r w:rsidRPr="00215702">
        <w:rPr>
          <w:rFonts w:cs="ArialMT"/>
          <w:szCs w:val="24"/>
          <w:lang w:val="sk-SK"/>
        </w:rPr>
        <w:t>č</w:t>
      </w:r>
      <w:r w:rsidRPr="00215702">
        <w:rPr>
          <w:rFonts w:cs="Lato-Regular"/>
          <w:szCs w:val="24"/>
          <w:lang w:val="sk-SK"/>
        </w:rPr>
        <w:t>né aktivity.</w:t>
      </w:r>
      <w:r w:rsidR="00215702">
        <w:rPr>
          <w:rFonts w:cs="Lato-Regular"/>
          <w:szCs w:val="24"/>
          <w:lang w:val="sk-SK"/>
        </w:rPr>
        <w:t xml:space="preserve"> EAI je zároveň partnerom Európskej komisie na projekte </w:t>
      </w:r>
      <w:hyperlink r:id="rId12" w:history="1">
        <w:proofErr w:type="spellStart"/>
        <w:r w:rsidR="00215702" w:rsidRPr="00215702">
          <w:rPr>
            <w:rStyle w:val="Hypertextovprepojenie"/>
            <w:rFonts w:cs="Lato-Regular"/>
            <w:szCs w:val="24"/>
            <w:lang w:val="sk-SK"/>
          </w:rPr>
          <w:t>FI-Adopt</w:t>
        </w:r>
        <w:proofErr w:type="spellEnd"/>
      </w:hyperlink>
      <w:r w:rsidR="00215702">
        <w:rPr>
          <w:rFonts w:cs="Lato-Regular"/>
          <w:szCs w:val="24"/>
          <w:lang w:val="sk-SK"/>
        </w:rPr>
        <w:t xml:space="preserve"> , ktorý </w:t>
      </w:r>
      <w:r w:rsidR="00AF272E">
        <w:rPr>
          <w:rFonts w:cs="Lato-Regular"/>
          <w:szCs w:val="24"/>
          <w:lang w:val="sk-SK"/>
        </w:rPr>
        <w:t xml:space="preserve">finančne, technologicky a mentorsky podporuje </w:t>
      </w:r>
      <w:proofErr w:type="spellStart"/>
      <w:r w:rsidR="00AF272E">
        <w:rPr>
          <w:rFonts w:cs="Lato-Regular"/>
          <w:szCs w:val="24"/>
          <w:lang w:val="sk-SK"/>
        </w:rPr>
        <w:t>start-u</w:t>
      </w:r>
      <w:r w:rsidR="00751B28">
        <w:rPr>
          <w:rFonts w:cs="Lato-Regular"/>
          <w:szCs w:val="24"/>
          <w:lang w:val="sk-SK"/>
        </w:rPr>
        <w:t>py</w:t>
      </w:r>
      <w:proofErr w:type="spellEnd"/>
      <w:r w:rsidR="00751B28">
        <w:rPr>
          <w:rFonts w:cs="Lato-Regular"/>
          <w:szCs w:val="24"/>
          <w:lang w:val="sk-SK"/>
        </w:rPr>
        <w:t>.</w:t>
      </w:r>
      <w:r w:rsidR="00AF272E">
        <w:rPr>
          <w:rFonts w:cs="Lato-Regular"/>
          <w:szCs w:val="24"/>
          <w:lang w:val="sk-SK"/>
        </w:rPr>
        <w:t xml:space="preserve"> </w:t>
      </w:r>
    </w:p>
    <w:p w:rsidR="00403EEC" w:rsidRPr="003442A4" w:rsidRDefault="00403EEC" w:rsidP="00403EEC">
      <w:pPr>
        <w:pStyle w:val="Hlavika"/>
        <w:jc w:val="center"/>
        <w:rPr>
          <w:rFonts w:ascii="Garamond" w:hAnsi="Garamond" w:cs="Arial"/>
          <w:b/>
          <w:bCs/>
          <w:noProof/>
          <w:sz w:val="20"/>
        </w:rPr>
      </w:pPr>
    </w:p>
    <w:sectPr w:rsidR="00403EEC" w:rsidRPr="003442A4" w:rsidSect="00D75E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 w:code="1"/>
      <w:pgMar w:top="144" w:right="907" w:bottom="144" w:left="907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81" w:rsidRDefault="003C2B81">
      <w:r>
        <w:separator/>
      </w:r>
    </w:p>
  </w:endnote>
  <w:endnote w:type="continuationSeparator" w:id="0">
    <w:p w:rsidR="003C2B81" w:rsidRDefault="003C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EC" w:rsidRDefault="00F47C86" w:rsidP="0027336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03E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3EEC" w:rsidRDefault="00403EEC" w:rsidP="00D87A4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EC" w:rsidRDefault="00403EEC" w:rsidP="00BE2AEC">
    <w:pPr>
      <w:pStyle w:val="Hlavika"/>
      <w:pBdr>
        <w:bottom w:val="single" w:sz="4" w:space="1" w:color="auto"/>
      </w:pBdr>
    </w:pPr>
  </w:p>
  <w:p w:rsidR="00403EEC" w:rsidRDefault="00F57B17" w:rsidP="00BE2AEC">
    <w:pPr>
      <w:ind w:right="23"/>
      <w:rPr>
        <w:rFonts w:ascii="Arial" w:hAnsi="Arial" w:cs="Arial"/>
        <w:sz w:val="16"/>
        <w:szCs w:val="16"/>
      </w:rPr>
    </w:pP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 wp14:anchorId="57C07E3A" wp14:editId="0EB755B5">
          <wp:simplePos x="0" y="0"/>
          <wp:positionH relativeFrom="column">
            <wp:posOffset>71755</wp:posOffset>
          </wp:positionH>
          <wp:positionV relativeFrom="paragraph">
            <wp:posOffset>38735</wp:posOffset>
          </wp:positionV>
          <wp:extent cx="514350" cy="355600"/>
          <wp:effectExtent l="0" t="0" r="0" b="6350"/>
          <wp:wrapSquare wrapText="bothSides"/>
          <wp:docPr id="10" name="Obrázok 10" descr="http://ec.europa.eu/wel/template-2013/images/logo/logo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ec.europa.eu/wel/template-2013/images/logo/logo_en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EEC" w:rsidRPr="00F57B17" w:rsidRDefault="00F57B17" w:rsidP="00E812C5">
    <w:pPr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</w:t>
    </w:r>
    <w:r w:rsidR="00E812C5" w:rsidRPr="00F57B17">
      <w:rPr>
        <w:rFonts w:ascii="Arial Narrow" w:hAnsi="Arial Narrow"/>
        <w:sz w:val="20"/>
      </w:rPr>
      <w:t>With the pat</w:t>
    </w:r>
    <w:r>
      <w:rPr>
        <w:rFonts w:ascii="Arial Narrow" w:hAnsi="Arial Narrow"/>
        <w:sz w:val="20"/>
      </w:rPr>
      <w:t>r</w:t>
    </w:r>
    <w:r w:rsidR="00E812C5" w:rsidRPr="00F57B17">
      <w:rPr>
        <w:rFonts w:ascii="Arial Narrow" w:hAnsi="Arial Narrow"/>
        <w:sz w:val="20"/>
      </w:rPr>
      <w:t xml:space="preserve">onage of Vice President of the European Commission and Commissioner for Energy Union, Mr. </w:t>
    </w:r>
    <w:proofErr w:type="spellStart"/>
    <w:r w:rsidR="00E812C5" w:rsidRPr="00F57B17">
      <w:rPr>
        <w:rFonts w:ascii="Arial Narrow" w:hAnsi="Arial Narrow"/>
        <w:sz w:val="20"/>
      </w:rPr>
      <w:t>Maroš</w:t>
    </w:r>
    <w:proofErr w:type="spellEnd"/>
    <w:r w:rsidR="00E812C5" w:rsidRPr="00F57B17">
      <w:rPr>
        <w:rFonts w:ascii="Arial Narrow" w:hAnsi="Arial Narrow"/>
        <w:sz w:val="20"/>
      </w:rPr>
      <w:t xml:space="preserve"> </w:t>
    </w:r>
    <w:proofErr w:type="spellStart"/>
    <w:r w:rsidR="00E812C5" w:rsidRPr="00F57B17">
      <w:rPr>
        <w:rFonts w:ascii="Arial Narrow" w:hAnsi="Arial Narrow"/>
        <w:sz w:val="20"/>
      </w:rPr>
      <w:t>Šefčovič</w:t>
    </w:r>
    <w:proofErr w:type="spellEnd"/>
    <w:r>
      <w:rPr>
        <w:rFonts w:ascii="Arial Narrow" w:hAnsi="Arial Narrow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81" w:rsidRDefault="003C2B81">
      <w:r>
        <w:separator/>
      </w:r>
    </w:p>
  </w:footnote>
  <w:footnote w:type="continuationSeparator" w:id="0">
    <w:p w:rsidR="003C2B81" w:rsidRDefault="003C2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F1" w:rsidRDefault="003C2B81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1355" o:spid="_x0000_s2056" type="#_x0000_t136" style="position:absolute;margin-left:0;margin-top:0;width:441pt;height:294pt;rotation:315;z-index:-251654144;mso-position-horizontal:center;mso-position-horizontal-relative:margin;mso-position-vertical:center;mso-position-vertical-relative:margin" o:allowincell="f" fillcolor="#dbe5f1 [660]" stroked="f">
          <v:textpath style="font-family:&quot;Times New Roman&quot;;font-size:1pt" string="EA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EC" w:rsidRDefault="00E812C5" w:rsidP="00403EEC">
    <w:pPr>
      <w:pStyle w:val="Hlavika"/>
      <w:rPr>
        <w:b/>
        <w:noProof/>
        <w:lang w:val="cs-CZ" w:eastAsia="cs-CZ"/>
      </w:rPr>
    </w:pPr>
    <w:r>
      <w:rPr>
        <w:rFonts w:ascii="Garamond" w:hAnsi="Garamond"/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57366FA4" wp14:editId="5E65C97B">
          <wp:simplePos x="0" y="0"/>
          <wp:positionH relativeFrom="column">
            <wp:posOffset>5329555</wp:posOffset>
          </wp:positionH>
          <wp:positionV relativeFrom="paragraph">
            <wp:posOffset>-64770</wp:posOffset>
          </wp:positionV>
          <wp:extent cx="1476375" cy="981075"/>
          <wp:effectExtent l="0" t="0" r="9525" b="9525"/>
          <wp:wrapSquare wrapText="bothSides"/>
          <wp:docPr id="9" name="Obrázok 9" descr="C:\Users\Lucia\AppData\Local\Microsoft\Windows\INetCache\Content.Word\sc36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ucia\AppData\Local\Microsoft\Windows\INetCache\Content.Word\sc360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31849B"/>
        <w:lang w:val="sk-SK" w:eastAsia="sk-SK"/>
      </w:rPr>
      <w:drawing>
        <wp:anchor distT="0" distB="0" distL="114300" distR="114300" simplePos="0" relativeHeight="251666432" behindDoc="1" locked="0" layoutInCell="1" allowOverlap="1" wp14:anchorId="01EF6AE6" wp14:editId="58E4ACA8">
          <wp:simplePos x="0" y="0"/>
          <wp:positionH relativeFrom="column">
            <wp:posOffset>-80645</wp:posOffset>
          </wp:positionH>
          <wp:positionV relativeFrom="paragraph">
            <wp:posOffset>1905</wp:posOffset>
          </wp:positionV>
          <wp:extent cx="3482975" cy="800100"/>
          <wp:effectExtent l="0" t="0" r="0" b="0"/>
          <wp:wrapTight wrapText="bothSides">
            <wp:wrapPolygon edited="0">
              <wp:start x="6498" y="514"/>
              <wp:lineTo x="0" y="2571"/>
              <wp:lineTo x="0" y="18000"/>
              <wp:lineTo x="6498" y="18000"/>
              <wp:lineTo x="6498" y="20571"/>
              <wp:lineTo x="7088" y="20571"/>
              <wp:lineTo x="17957" y="18000"/>
              <wp:lineTo x="18075" y="12343"/>
              <wp:lineTo x="11460" y="9771"/>
              <wp:lineTo x="21383" y="9771"/>
              <wp:lineTo x="21383" y="3086"/>
              <wp:lineTo x="7088" y="514"/>
              <wp:lineTo x="6498" y="514"/>
            </wp:wrapPolygon>
          </wp:wrapTight>
          <wp:docPr id="1" name="Picture 1" descr="EA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B8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1356" o:spid="_x0000_s2057" type="#_x0000_t136" style="position:absolute;margin-left:0;margin-top:0;width:441pt;height:294pt;rotation:315;z-index:-251652096;mso-position-horizontal:center;mso-position-horizontal-relative:margin;mso-position-vertical:center;mso-position-vertical-relative:margin" o:allowincell="f" fillcolor="#dbe5f1 [660]" stroked="f">
          <v:textpath style="font-family:&quot;Times New Roman&quot;;font-size:1pt" string="EAI"/>
          <w10:wrap anchorx="margin" anchory="margin"/>
        </v:shape>
      </w:pict>
    </w:r>
  </w:p>
  <w:p w:rsidR="00E812C5" w:rsidRDefault="00E812C5" w:rsidP="00403EEC">
    <w:pPr>
      <w:pStyle w:val="Hlavika"/>
      <w:rPr>
        <w:b/>
        <w:noProof/>
        <w:lang w:val="cs-CZ" w:eastAsia="cs-CZ"/>
      </w:rPr>
    </w:pPr>
  </w:p>
  <w:p w:rsidR="00E812C5" w:rsidRDefault="00E812C5" w:rsidP="00403EEC">
    <w:pPr>
      <w:pStyle w:val="Hlavika"/>
      <w:rPr>
        <w:b/>
        <w:noProof/>
        <w:lang w:val="cs-CZ" w:eastAsia="cs-CZ"/>
      </w:rPr>
    </w:pPr>
  </w:p>
  <w:p w:rsidR="00E812C5" w:rsidRDefault="00E812C5" w:rsidP="00403EEC">
    <w:pPr>
      <w:pStyle w:val="Hlavika"/>
      <w:rPr>
        <w:b/>
        <w:noProof/>
        <w:lang w:val="cs-CZ" w:eastAsia="cs-CZ"/>
      </w:rPr>
    </w:pPr>
  </w:p>
  <w:p w:rsidR="00E812C5" w:rsidRDefault="00E812C5" w:rsidP="00403EEC">
    <w:pPr>
      <w:pStyle w:val="Hlavika"/>
      <w:rPr>
        <w:b/>
        <w:noProof/>
        <w:lang w:val="cs-CZ" w:eastAsia="cs-CZ"/>
      </w:rPr>
    </w:pPr>
  </w:p>
  <w:p w:rsidR="00E812C5" w:rsidRPr="00403EEC" w:rsidRDefault="00E812C5" w:rsidP="00403EEC">
    <w:pPr>
      <w:pStyle w:val="Hlavika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F1" w:rsidRDefault="003C2B81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1354" o:spid="_x0000_s2055" type="#_x0000_t136" style="position:absolute;margin-left:0;margin-top:0;width:441pt;height:294pt;rotation:315;z-index:-251656192;mso-position-horizontal:center;mso-position-horizontal-relative:margin;mso-position-vertical:center;mso-position-vertical-relative:margin" o:allowincell="f" fillcolor="#dbe5f1 [660]" stroked="f">
          <v:textpath style="font-family:&quot;Times New Roman&quot;;font-size:1pt" string="EA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0DC"/>
    <w:multiLevelType w:val="multilevel"/>
    <w:tmpl w:val="2E9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513C3"/>
    <w:multiLevelType w:val="hybridMultilevel"/>
    <w:tmpl w:val="256AAC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F2740"/>
    <w:multiLevelType w:val="hybridMultilevel"/>
    <w:tmpl w:val="E03C22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705"/>
    <w:multiLevelType w:val="hybridMultilevel"/>
    <w:tmpl w:val="3DCC3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E450A"/>
    <w:multiLevelType w:val="hybridMultilevel"/>
    <w:tmpl w:val="B9E4E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9687F"/>
    <w:multiLevelType w:val="hybridMultilevel"/>
    <w:tmpl w:val="DC765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429D"/>
    <w:multiLevelType w:val="hybridMultilevel"/>
    <w:tmpl w:val="DC765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0DF2"/>
    <w:multiLevelType w:val="hybridMultilevel"/>
    <w:tmpl w:val="868E6F0A"/>
    <w:lvl w:ilvl="0" w:tplc="7A8266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035C83"/>
    <w:multiLevelType w:val="hybridMultilevel"/>
    <w:tmpl w:val="C59C8172"/>
    <w:lvl w:ilvl="0" w:tplc="33FC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904BE"/>
    <w:multiLevelType w:val="hybridMultilevel"/>
    <w:tmpl w:val="DDDE5222"/>
    <w:lvl w:ilvl="0" w:tplc="0204ADCC">
      <w:start w:val="11"/>
      <w:numFmt w:val="bullet"/>
      <w:lvlText w:val="-"/>
      <w:lvlJc w:val="left"/>
      <w:pPr>
        <w:ind w:left="720" w:hanging="360"/>
      </w:pPr>
      <w:rPr>
        <w:rFonts w:ascii="Garamond" w:eastAsia="SimSu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40AD9"/>
    <w:multiLevelType w:val="hybridMultilevel"/>
    <w:tmpl w:val="F6001E5A"/>
    <w:lvl w:ilvl="0" w:tplc="1660E4E0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9210BB0"/>
    <w:multiLevelType w:val="hybridMultilevel"/>
    <w:tmpl w:val="FC12C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F032C"/>
    <w:multiLevelType w:val="hybridMultilevel"/>
    <w:tmpl w:val="FF74C8D0"/>
    <w:lvl w:ilvl="0" w:tplc="E5E6373A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60A5FFC"/>
    <w:multiLevelType w:val="hybridMultilevel"/>
    <w:tmpl w:val="71460488"/>
    <w:lvl w:ilvl="0" w:tplc="9990CF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001F"/>
    <w:multiLevelType w:val="hybridMultilevel"/>
    <w:tmpl w:val="A7947B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014CF"/>
    <w:multiLevelType w:val="hybridMultilevel"/>
    <w:tmpl w:val="1F14AABE"/>
    <w:lvl w:ilvl="0" w:tplc="7A82662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DC5980"/>
    <w:multiLevelType w:val="multilevel"/>
    <w:tmpl w:val="9E5E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B26A2"/>
    <w:multiLevelType w:val="hybridMultilevel"/>
    <w:tmpl w:val="A7947B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F7F1C"/>
    <w:multiLevelType w:val="multilevel"/>
    <w:tmpl w:val="5B12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0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33"/>
    <w:rsid w:val="00034F15"/>
    <w:rsid w:val="00041E38"/>
    <w:rsid w:val="00053559"/>
    <w:rsid w:val="00053708"/>
    <w:rsid w:val="00053B90"/>
    <w:rsid w:val="00057512"/>
    <w:rsid w:val="00065201"/>
    <w:rsid w:val="000667E8"/>
    <w:rsid w:val="000674D8"/>
    <w:rsid w:val="00072366"/>
    <w:rsid w:val="00073043"/>
    <w:rsid w:val="00076EE5"/>
    <w:rsid w:val="000837F3"/>
    <w:rsid w:val="000D3FF0"/>
    <w:rsid w:val="000E04C0"/>
    <w:rsid w:val="000E3D35"/>
    <w:rsid w:val="00110083"/>
    <w:rsid w:val="00116316"/>
    <w:rsid w:val="00120BCF"/>
    <w:rsid w:val="00122A60"/>
    <w:rsid w:val="00126E1C"/>
    <w:rsid w:val="001318BB"/>
    <w:rsid w:val="00134577"/>
    <w:rsid w:val="00142862"/>
    <w:rsid w:val="00143D59"/>
    <w:rsid w:val="00151D10"/>
    <w:rsid w:val="00170E9D"/>
    <w:rsid w:val="0017137C"/>
    <w:rsid w:val="00174804"/>
    <w:rsid w:val="0017611B"/>
    <w:rsid w:val="00181788"/>
    <w:rsid w:val="001A0A3F"/>
    <w:rsid w:val="001A22AE"/>
    <w:rsid w:val="001A2E6D"/>
    <w:rsid w:val="001A5FBA"/>
    <w:rsid w:val="001C0FA3"/>
    <w:rsid w:val="001C25BA"/>
    <w:rsid w:val="001C2DCC"/>
    <w:rsid w:val="001C4FE8"/>
    <w:rsid w:val="001D41CC"/>
    <w:rsid w:val="001D68CC"/>
    <w:rsid w:val="001E0604"/>
    <w:rsid w:val="001E3CC6"/>
    <w:rsid w:val="001F5B22"/>
    <w:rsid w:val="001F5CD9"/>
    <w:rsid w:val="00206CD4"/>
    <w:rsid w:val="00215702"/>
    <w:rsid w:val="00216B97"/>
    <w:rsid w:val="00232CE8"/>
    <w:rsid w:val="002608EE"/>
    <w:rsid w:val="00265A98"/>
    <w:rsid w:val="0027033A"/>
    <w:rsid w:val="00273368"/>
    <w:rsid w:val="002763C8"/>
    <w:rsid w:val="00276506"/>
    <w:rsid w:val="002827C2"/>
    <w:rsid w:val="00284063"/>
    <w:rsid w:val="0028512B"/>
    <w:rsid w:val="002913EE"/>
    <w:rsid w:val="002A09FF"/>
    <w:rsid w:val="002B0A27"/>
    <w:rsid w:val="002C4400"/>
    <w:rsid w:val="002C57B6"/>
    <w:rsid w:val="002D710A"/>
    <w:rsid w:val="002F3DED"/>
    <w:rsid w:val="00301F47"/>
    <w:rsid w:val="00307FD8"/>
    <w:rsid w:val="00321433"/>
    <w:rsid w:val="00341076"/>
    <w:rsid w:val="003442A4"/>
    <w:rsid w:val="00366529"/>
    <w:rsid w:val="00367FD2"/>
    <w:rsid w:val="0038044B"/>
    <w:rsid w:val="00383FA3"/>
    <w:rsid w:val="0038513E"/>
    <w:rsid w:val="00390079"/>
    <w:rsid w:val="00393480"/>
    <w:rsid w:val="003934B7"/>
    <w:rsid w:val="00393B3D"/>
    <w:rsid w:val="00396A67"/>
    <w:rsid w:val="003B2201"/>
    <w:rsid w:val="003C2B81"/>
    <w:rsid w:val="003C73E1"/>
    <w:rsid w:val="003E27CA"/>
    <w:rsid w:val="003E69DB"/>
    <w:rsid w:val="003E7166"/>
    <w:rsid w:val="00403EEC"/>
    <w:rsid w:val="00406084"/>
    <w:rsid w:val="0041113D"/>
    <w:rsid w:val="00411914"/>
    <w:rsid w:val="00412585"/>
    <w:rsid w:val="0042564B"/>
    <w:rsid w:val="00426D3C"/>
    <w:rsid w:val="0042757F"/>
    <w:rsid w:val="00445845"/>
    <w:rsid w:val="004542AF"/>
    <w:rsid w:val="0045578C"/>
    <w:rsid w:val="00476C0E"/>
    <w:rsid w:val="0047715C"/>
    <w:rsid w:val="00477F7F"/>
    <w:rsid w:val="00483518"/>
    <w:rsid w:val="004962B1"/>
    <w:rsid w:val="004A04CE"/>
    <w:rsid w:val="004A510A"/>
    <w:rsid w:val="004B42B2"/>
    <w:rsid w:val="004C0793"/>
    <w:rsid w:val="004C13E0"/>
    <w:rsid w:val="004F127A"/>
    <w:rsid w:val="004F1795"/>
    <w:rsid w:val="004F310A"/>
    <w:rsid w:val="00505919"/>
    <w:rsid w:val="00521B5A"/>
    <w:rsid w:val="005354DF"/>
    <w:rsid w:val="00535923"/>
    <w:rsid w:val="005474F6"/>
    <w:rsid w:val="00556200"/>
    <w:rsid w:val="00556B8D"/>
    <w:rsid w:val="005612DB"/>
    <w:rsid w:val="00573912"/>
    <w:rsid w:val="00574D05"/>
    <w:rsid w:val="00585C65"/>
    <w:rsid w:val="00591CB7"/>
    <w:rsid w:val="005A0DD6"/>
    <w:rsid w:val="005A6E4A"/>
    <w:rsid w:val="005B0AD8"/>
    <w:rsid w:val="005B0E03"/>
    <w:rsid w:val="005C194E"/>
    <w:rsid w:val="005C3228"/>
    <w:rsid w:val="005D540E"/>
    <w:rsid w:val="005E6325"/>
    <w:rsid w:val="005E6F91"/>
    <w:rsid w:val="005F2070"/>
    <w:rsid w:val="005F36F0"/>
    <w:rsid w:val="006008A8"/>
    <w:rsid w:val="00606A92"/>
    <w:rsid w:val="006164F4"/>
    <w:rsid w:val="00622D4B"/>
    <w:rsid w:val="00623531"/>
    <w:rsid w:val="00626240"/>
    <w:rsid w:val="00627561"/>
    <w:rsid w:val="0063271C"/>
    <w:rsid w:val="00633CB7"/>
    <w:rsid w:val="00655F7B"/>
    <w:rsid w:val="00661BA0"/>
    <w:rsid w:val="00676C49"/>
    <w:rsid w:val="0067743E"/>
    <w:rsid w:val="006A7370"/>
    <w:rsid w:val="006B05B5"/>
    <w:rsid w:val="006B1850"/>
    <w:rsid w:val="006B64B1"/>
    <w:rsid w:val="006D3C62"/>
    <w:rsid w:val="006D65C8"/>
    <w:rsid w:val="006E1A17"/>
    <w:rsid w:val="006E1ACC"/>
    <w:rsid w:val="006E62A7"/>
    <w:rsid w:val="006E6F62"/>
    <w:rsid w:val="006E7D40"/>
    <w:rsid w:val="006F4D0F"/>
    <w:rsid w:val="00700908"/>
    <w:rsid w:val="00712986"/>
    <w:rsid w:val="00713507"/>
    <w:rsid w:val="0071420C"/>
    <w:rsid w:val="00727D7D"/>
    <w:rsid w:val="007324F7"/>
    <w:rsid w:val="00734DD4"/>
    <w:rsid w:val="007370B9"/>
    <w:rsid w:val="00743BD9"/>
    <w:rsid w:val="00751B28"/>
    <w:rsid w:val="00760E96"/>
    <w:rsid w:val="007648BB"/>
    <w:rsid w:val="007712F3"/>
    <w:rsid w:val="007729D3"/>
    <w:rsid w:val="007933C6"/>
    <w:rsid w:val="007B1E60"/>
    <w:rsid w:val="007B6280"/>
    <w:rsid w:val="007B63A5"/>
    <w:rsid w:val="007C2244"/>
    <w:rsid w:val="007D442B"/>
    <w:rsid w:val="007D75F4"/>
    <w:rsid w:val="007E2FA7"/>
    <w:rsid w:val="007E4C30"/>
    <w:rsid w:val="007F33C8"/>
    <w:rsid w:val="00803B5D"/>
    <w:rsid w:val="0082314E"/>
    <w:rsid w:val="00831CE5"/>
    <w:rsid w:val="00836DA5"/>
    <w:rsid w:val="008405C2"/>
    <w:rsid w:val="00841873"/>
    <w:rsid w:val="0084606D"/>
    <w:rsid w:val="00853DFA"/>
    <w:rsid w:val="00856DAB"/>
    <w:rsid w:val="00864F83"/>
    <w:rsid w:val="0087085E"/>
    <w:rsid w:val="00873D83"/>
    <w:rsid w:val="00890A95"/>
    <w:rsid w:val="008941B5"/>
    <w:rsid w:val="008966AB"/>
    <w:rsid w:val="008A0E4E"/>
    <w:rsid w:val="008A3526"/>
    <w:rsid w:val="008C64E2"/>
    <w:rsid w:val="008C739C"/>
    <w:rsid w:val="008E0A7D"/>
    <w:rsid w:val="008F0C24"/>
    <w:rsid w:val="008F3879"/>
    <w:rsid w:val="009018B7"/>
    <w:rsid w:val="00905EC6"/>
    <w:rsid w:val="009136A0"/>
    <w:rsid w:val="009427EA"/>
    <w:rsid w:val="009531F0"/>
    <w:rsid w:val="00955CB1"/>
    <w:rsid w:val="00957839"/>
    <w:rsid w:val="00972C28"/>
    <w:rsid w:val="00973408"/>
    <w:rsid w:val="00975DEE"/>
    <w:rsid w:val="00976959"/>
    <w:rsid w:val="0097798B"/>
    <w:rsid w:val="0099247F"/>
    <w:rsid w:val="00992F81"/>
    <w:rsid w:val="009A559A"/>
    <w:rsid w:val="009A5BBF"/>
    <w:rsid w:val="009A5C44"/>
    <w:rsid w:val="009B45DE"/>
    <w:rsid w:val="009B5956"/>
    <w:rsid w:val="009C3E70"/>
    <w:rsid w:val="009D5203"/>
    <w:rsid w:val="009D7188"/>
    <w:rsid w:val="009D742D"/>
    <w:rsid w:val="009E1834"/>
    <w:rsid w:val="009F28C5"/>
    <w:rsid w:val="009F5AB9"/>
    <w:rsid w:val="009F5E50"/>
    <w:rsid w:val="00A2011F"/>
    <w:rsid w:val="00A35A67"/>
    <w:rsid w:val="00A5031D"/>
    <w:rsid w:val="00A524F6"/>
    <w:rsid w:val="00A670D9"/>
    <w:rsid w:val="00A67ED6"/>
    <w:rsid w:val="00A830DB"/>
    <w:rsid w:val="00A96214"/>
    <w:rsid w:val="00A96592"/>
    <w:rsid w:val="00A96EBF"/>
    <w:rsid w:val="00AB1E99"/>
    <w:rsid w:val="00AB5ADA"/>
    <w:rsid w:val="00AB735D"/>
    <w:rsid w:val="00AC0262"/>
    <w:rsid w:val="00AD01B4"/>
    <w:rsid w:val="00AF272E"/>
    <w:rsid w:val="00B04BE1"/>
    <w:rsid w:val="00B070EF"/>
    <w:rsid w:val="00B169F4"/>
    <w:rsid w:val="00B34217"/>
    <w:rsid w:val="00B40F98"/>
    <w:rsid w:val="00B41E36"/>
    <w:rsid w:val="00B726A2"/>
    <w:rsid w:val="00B762A2"/>
    <w:rsid w:val="00B82EFD"/>
    <w:rsid w:val="00B976E9"/>
    <w:rsid w:val="00BA0F1C"/>
    <w:rsid w:val="00BA579A"/>
    <w:rsid w:val="00BB0BC2"/>
    <w:rsid w:val="00BC2CB2"/>
    <w:rsid w:val="00BC6DDB"/>
    <w:rsid w:val="00BC72BC"/>
    <w:rsid w:val="00BD329B"/>
    <w:rsid w:val="00BE2AEC"/>
    <w:rsid w:val="00BE335F"/>
    <w:rsid w:val="00BF0B5D"/>
    <w:rsid w:val="00C002D7"/>
    <w:rsid w:val="00C00A64"/>
    <w:rsid w:val="00C0686F"/>
    <w:rsid w:val="00C10013"/>
    <w:rsid w:val="00C109DF"/>
    <w:rsid w:val="00C1113B"/>
    <w:rsid w:val="00C2434B"/>
    <w:rsid w:val="00C25D39"/>
    <w:rsid w:val="00C42F42"/>
    <w:rsid w:val="00C92230"/>
    <w:rsid w:val="00CB4CCA"/>
    <w:rsid w:val="00CC4CEF"/>
    <w:rsid w:val="00CE2FC7"/>
    <w:rsid w:val="00CE3390"/>
    <w:rsid w:val="00CE72F1"/>
    <w:rsid w:val="00D04BDB"/>
    <w:rsid w:val="00D05D5B"/>
    <w:rsid w:val="00D05E98"/>
    <w:rsid w:val="00D0716D"/>
    <w:rsid w:val="00D11DB4"/>
    <w:rsid w:val="00D1378C"/>
    <w:rsid w:val="00D16B0F"/>
    <w:rsid w:val="00D25373"/>
    <w:rsid w:val="00D30613"/>
    <w:rsid w:val="00D306DA"/>
    <w:rsid w:val="00D34523"/>
    <w:rsid w:val="00D432C1"/>
    <w:rsid w:val="00D55DFC"/>
    <w:rsid w:val="00D61014"/>
    <w:rsid w:val="00D678F2"/>
    <w:rsid w:val="00D7304E"/>
    <w:rsid w:val="00D75EBD"/>
    <w:rsid w:val="00D81334"/>
    <w:rsid w:val="00D83652"/>
    <w:rsid w:val="00D85186"/>
    <w:rsid w:val="00D87A4A"/>
    <w:rsid w:val="00D90ABC"/>
    <w:rsid w:val="00D92753"/>
    <w:rsid w:val="00DA6224"/>
    <w:rsid w:val="00DB5F74"/>
    <w:rsid w:val="00DD165F"/>
    <w:rsid w:val="00DD32C4"/>
    <w:rsid w:val="00DD46A4"/>
    <w:rsid w:val="00DE3C09"/>
    <w:rsid w:val="00DE66BA"/>
    <w:rsid w:val="00DE716D"/>
    <w:rsid w:val="00E1088A"/>
    <w:rsid w:val="00E12CA4"/>
    <w:rsid w:val="00E15206"/>
    <w:rsid w:val="00E16A6E"/>
    <w:rsid w:val="00E34D4C"/>
    <w:rsid w:val="00E54D67"/>
    <w:rsid w:val="00E65C85"/>
    <w:rsid w:val="00E66198"/>
    <w:rsid w:val="00E745DE"/>
    <w:rsid w:val="00E74D24"/>
    <w:rsid w:val="00E75AD8"/>
    <w:rsid w:val="00E77010"/>
    <w:rsid w:val="00E80CCB"/>
    <w:rsid w:val="00E80FD7"/>
    <w:rsid w:val="00E812C5"/>
    <w:rsid w:val="00E92BBB"/>
    <w:rsid w:val="00E95FC1"/>
    <w:rsid w:val="00EB70A9"/>
    <w:rsid w:val="00ED4BFC"/>
    <w:rsid w:val="00ED6D7E"/>
    <w:rsid w:val="00EE4C14"/>
    <w:rsid w:val="00EE532B"/>
    <w:rsid w:val="00EE5741"/>
    <w:rsid w:val="00EE63F4"/>
    <w:rsid w:val="00EE71F8"/>
    <w:rsid w:val="00F10A8F"/>
    <w:rsid w:val="00F15133"/>
    <w:rsid w:val="00F267F7"/>
    <w:rsid w:val="00F26C38"/>
    <w:rsid w:val="00F27F3D"/>
    <w:rsid w:val="00F47C86"/>
    <w:rsid w:val="00F525A6"/>
    <w:rsid w:val="00F57B17"/>
    <w:rsid w:val="00F6237E"/>
    <w:rsid w:val="00F72088"/>
    <w:rsid w:val="00F721AE"/>
    <w:rsid w:val="00F73DC0"/>
    <w:rsid w:val="00F75714"/>
    <w:rsid w:val="00F77D89"/>
    <w:rsid w:val="00F802F3"/>
    <w:rsid w:val="00F813DE"/>
    <w:rsid w:val="00F81AC5"/>
    <w:rsid w:val="00F90E08"/>
    <w:rsid w:val="00F919E4"/>
    <w:rsid w:val="00FA04C2"/>
    <w:rsid w:val="00FB3E12"/>
    <w:rsid w:val="00FB71A2"/>
    <w:rsid w:val="00FC3E56"/>
    <w:rsid w:val="00FC5546"/>
    <w:rsid w:val="00FD6DEB"/>
    <w:rsid w:val="00FE4106"/>
    <w:rsid w:val="00FE4F9F"/>
    <w:rsid w:val="00FF05E1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A6E"/>
    <w:pPr>
      <w:widowControl w:val="0"/>
      <w:autoSpaceDE w:val="0"/>
      <w:autoSpaceDN w:val="0"/>
    </w:pPr>
    <w:rPr>
      <w:sz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4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535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25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608EE"/>
    <w:rPr>
      <w:color w:val="0000FF"/>
      <w:u w:val="single"/>
    </w:rPr>
  </w:style>
  <w:style w:type="character" w:customStyle="1" w:styleId="maintext1">
    <w:name w:val="maintext1"/>
    <w:basedOn w:val="Predvolenpsmoodseku"/>
    <w:rsid w:val="00476C0E"/>
    <w:rPr>
      <w:rFonts w:ascii="Arial" w:hAnsi="Arial" w:cs="Arial" w:hint="default"/>
      <w:sz w:val="20"/>
      <w:szCs w:val="20"/>
    </w:rPr>
  </w:style>
  <w:style w:type="character" w:customStyle="1" w:styleId="EmailStyle17">
    <w:name w:val="EmailStyle17"/>
    <w:basedOn w:val="Predvolenpsmoodseku"/>
    <w:semiHidden/>
    <w:rsid w:val="00623531"/>
    <w:rPr>
      <w:rFonts w:ascii="Arial" w:hAnsi="Arial" w:cs="Arial"/>
      <w:color w:val="auto"/>
      <w:sz w:val="20"/>
      <w:szCs w:val="20"/>
    </w:rPr>
  </w:style>
  <w:style w:type="paragraph" w:styleId="Pta">
    <w:name w:val="footer"/>
    <w:basedOn w:val="Normlny"/>
    <w:rsid w:val="00C1113B"/>
    <w:pPr>
      <w:tabs>
        <w:tab w:val="center" w:pos="4320"/>
        <w:tab w:val="right" w:pos="8640"/>
      </w:tabs>
    </w:pPr>
    <w:rPr>
      <w:sz w:val="20"/>
    </w:rPr>
  </w:style>
  <w:style w:type="paragraph" w:styleId="Hlavika">
    <w:name w:val="header"/>
    <w:basedOn w:val="Normlny"/>
    <w:rsid w:val="0045578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41113D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E16A6E"/>
    <w:pPr>
      <w:widowControl/>
      <w:autoSpaceDE/>
      <w:autoSpaceDN/>
      <w:jc w:val="center"/>
    </w:pPr>
    <w:rPr>
      <w:sz w:val="32"/>
      <w:lang w:val="de-DE" w:eastAsia="de-DE"/>
    </w:rPr>
  </w:style>
  <w:style w:type="paragraph" w:customStyle="1" w:styleId="StandardohneAbstandnach">
    <w:name w:val="Standard ohne Abstand nach"/>
    <w:basedOn w:val="Normlny"/>
    <w:rsid w:val="00E16A6E"/>
    <w:pPr>
      <w:widowControl/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autoSpaceDE/>
      <w:autoSpaceDN/>
    </w:pPr>
    <w:rPr>
      <w:rFonts w:ascii="Frutiger 45 Light" w:hAnsi="Frutiger 45 Light"/>
      <w:sz w:val="22"/>
      <w:lang w:val="de-DE" w:eastAsia="de-DE"/>
    </w:rPr>
  </w:style>
  <w:style w:type="character" w:styleId="slostrany">
    <w:name w:val="page number"/>
    <w:basedOn w:val="Predvolenpsmoodseku"/>
    <w:rsid w:val="00D87A4A"/>
  </w:style>
  <w:style w:type="table" w:styleId="Mriekatabuky">
    <w:name w:val="Table Grid"/>
    <w:basedOn w:val="Normlnatabuka"/>
    <w:rsid w:val="00DD1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5">
    <w:name w:val="Light Shading Accent 5"/>
    <w:basedOn w:val="Normlnatabuka"/>
    <w:uiPriority w:val="60"/>
    <w:rsid w:val="009F5AB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Odsekzoznamu">
    <w:name w:val="List Paragraph"/>
    <w:basedOn w:val="Normlny"/>
    <w:uiPriority w:val="34"/>
    <w:qFormat/>
    <w:rsid w:val="009A5BB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0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04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04BDB"/>
    <w:rPr>
      <w:b/>
      <w:bCs/>
      <w:i/>
      <w:iCs/>
      <w:color w:val="4F81BD" w:themeColor="accent1"/>
      <w:sz w:val="24"/>
      <w:lang w:val="en-US" w:eastAsia="en-US"/>
    </w:rPr>
  </w:style>
  <w:style w:type="character" w:customStyle="1" w:styleId="apple-converted-space">
    <w:name w:val="apple-converted-space"/>
    <w:basedOn w:val="Predvolenpsmoodseku"/>
    <w:rsid w:val="005474F6"/>
  </w:style>
  <w:style w:type="character" w:styleId="Zvraznenie">
    <w:name w:val="Emphasis"/>
    <w:basedOn w:val="Predvolenpsmoodseku"/>
    <w:uiPriority w:val="20"/>
    <w:qFormat/>
    <w:rsid w:val="005474F6"/>
    <w:rPr>
      <w:i/>
      <w:iCs/>
    </w:rPr>
  </w:style>
  <w:style w:type="paragraph" w:styleId="Normlnywebov">
    <w:name w:val="Normal (Web)"/>
    <w:basedOn w:val="Normlny"/>
    <w:uiPriority w:val="99"/>
    <w:unhideWhenUsed/>
    <w:rsid w:val="00D25373"/>
    <w:pPr>
      <w:widowControl/>
      <w:autoSpaceDE/>
      <w:autoSpaceDN/>
      <w:spacing w:before="100" w:beforeAutospacing="1" w:after="100" w:afterAutospacing="1"/>
    </w:pPr>
    <w:rPr>
      <w:rFonts w:eastAsia="Times New Roman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D25373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25373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en-US"/>
    </w:rPr>
  </w:style>
  <w:style w:type="character" w:customStyle="1" w:styleId="field-content">
    <w:name w:val="field-content"/>
    <w:basedOn w:val="Predvolenpsmoodseku"/>
    <w:rsid w:val="002B0A27"/>
  </w:style>
  <w:style w:type="character" w:customStyle="1" w:styleId="Nadpis2Char">
    <w:name w:val="Nadpis 2 Char"/>
    <w:basedOn w:val="Predvolenpsmoodseku"/>
    <w:link w:val="Nadpis2"/>
    <w:uiPriority w:val="9"/>
    <w:semiHidden/>
    <w:rsid w:val="00053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57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A6E"/>
    <w:pPr>
      <w:widowControl w:val="0"/>
      <w:autoSpaceDE w:val="0"/>
      <w:autoSpaceDN w:val="0"/>
    </w:pPr>
    <w:rPr>
      <w:sz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4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535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25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608EE"/>
    <w:rPr>
      <w:color w:val="0000FF"/>
      <w:u w:val="single"/>
    </w:rPr>
  </w:style>
  <w:style w:type="character" w:customStyle="1" w:styleId="maintext1">
    <w:name w:val="maintext1"/>
    <w:basedOn w:val="Predvolenpsmoodseku"/>
    <w:rsid w:val="00476C0E"/>
    <w:rPr>
      <w:rFonts w:ascii="Arial" w:hAnsi="Arial" w:cs="Arial" w:hint="default"/>
      <w:sz w:val="20"/>
      <w:szCs w:val="20"/>
    </w:rPr>
  </w:style>
  <w:style w:type="character" w:customStyle="1" w:styleId="EmailStyle17">
    <w:name w:val="EmailStyle17"/>
    <w:basedOn w:val="Predvolenpsmoodseku"/>
    <w:semiHidden/>
    <w:rsid w:val="00623531"/>
    <w:rPr>
      <w:rFonts w:ascii="Arial" w:hAnsi="Arial" w:cs="Arial"/>
      <w:color w:val="auto"/>
      <w:sz w:val="20"/>
      <w:szCs w:val="20"/>
    </w:rPr>
  </w:style>
  <w:style w:type="paragraph" w:styleId="Pta">
    <w:name w:val="footer"/>
    <w:basedOn w:val="Normlny"/>
    <w:rsid w:val="00C1113B"/>
    <w:pPr>
      <w:tabs>
        <w:tab w:val="center" w:pos="4320"/>
        <w:tab w:val="right" w:pos="8640"/>
      </w:tabs>
    </w:pPr>
    <w:rPr>
      <w:sz w:val="20"/>
    </w:rPr>
  </w:style>
  <w:style w:type="paragraph" w:styleId="Hlavika">
    <w:name w:val="header"/>
    <w:basedOn w:val="Normlny"/>
    <w:rsid w:val="0045578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41113D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E16A6E"/>
    <w:pPr>
      <w:widowControl/>
      <w:autoSpaceDE/>
      <w:autoSpaceDN/>
      <w:jc w:val="center"/>
    </w:pPr>
    <w:rPr>
      <w:sz w:val="32"/>
      <w:lang w:val="de-DE" w:eastAsia="de-DE"/>
    </w:rPr>
  </w:style>
  <w:style w:type="paragraph" w:customStyle="1" w:styleId="StandardohneAbstandnach">
    <w:name w:val="Standard ohne Abstand nach"/>
    <w:basedOn w:val="Normlny"/>
    <w:rsid w:val="00E16A6E"/>
    <w:pPr>
      <w:widowControl/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autoSpaceDE/>
      <w:autoSpaceDN/>
    </w:pPr>
    <w:rPr>
      <w:rFonts w:ascii="Frutiger 45 Light" w:hAnsi="Frutiger 45 Light"/>
      <w:sz w:val="22"/>
      <w:lang w:val="de-DE" w:eastAsia="de-DE"/>
    </w:rPr>
  </w:style>
  <w:style w:type="character" w:styleId="slostrany">
    <w:name w:val="page number"/>
    <w:basedOn w:val="Predvolenpsmoodseku"/>
    <w:rsid w:val="00D87A4A"/>
  </w:style>
  <w:style w:type="table" w:styleId="Mriekatabuky">
    <w:name w:val="Table Grid"/>
    <w:basedOn w:val="Normlnatabuka"/>
    <w:rsid w:val="00DD1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5">
    <w:name w:val="Light Shading Accent 5"/>
    <w:basedOn w:val="Normlnatabuka"/>
    <w:uiPriority w:val="60"/>
    <w:rsid w:val="009F5AB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Odsekzoznamu">
    <w:name w:val="List Paragraph"/>
    <w:basedOn w:val="Normlny"/>
    <w:uiPriority w:val="34"/>
    <w:qFormat/>
    <w:rsid w:val="009A5BB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0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04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04BDB"/>
    <w:rPr>
      <w:b/>
      <w:bCs/>
      <w:i/>
      <w:iCs/>
      <w:color w:val="4F81BD" w:themeColor="accent1"/>
      <w:sz w:val="24"/>
      <w:lang w:val="en-US" w:eastAsia="en-US"/>
    </w:rPr>
  </w:style>
  <w:style w:type="character" w:customStyle="1" w:styleId="apple-converted-space">
    <w:name w:val="apple-converted-space"/>
    <w:basedOn w:val="Predvolenpsmoodseku"/>
    <w:rsid w:val="005474F6"/>
  </w:style>
  <w:style w:type="character" w:styleId="Zvraznenie">
    <w:name w:val="Emphasis"/>
    <w:basedOn w:val="Predvolenpsmoodseku"/>
    <w:uiPriority w:val="20"/>
    <w:qFormat/>
    <w:rsid w:val="005474F6"/>
    <w:rPr>
      <w:i/>
      <w:iCs/>
    </w:rPr>
  </w:style>
  <w:style w:type="paragraph" w:styleId="Normlnywebov">
    <w:name w:val="Normal (Web)"/>
    <w:basedOn w:val="Normlny"/>
    <w:uiPriority w:val="99"/>
    <w:unhideWhenUsed/>
    <w:rsid w:val="00D25373"/>
    <w:pPr>
      <w:widowControl/>
      <w:autoSpaceDE/>
      <w:autoSpaceDN/>
      <w:spacing w:before="100" w:beforeAutospacing="1" w:after="100" w:afterAutospacing="1"/>
    </w:pPr>
    <w:rPr>
      <w:rFonts w:eastAsia="Times New Roman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D25373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25373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en-US"/>
    </w:rPr>
  </w:style>
  <w:style w:type="character" w:customStyle="1" w:styleId="field-content">
    <w:name w:val="field-content"/>
    <w:basedOn w:val="Predvolenpsmoodseku"/>
    <w:rsid w:val="002B0A27"/>
  </w:style>
  <w:style w:type="character" w:customStyle="1" w:styleId="Nadpis2Char">
    <w:name w:val="Nadpis 2 Char"/>
    <w:basedOn w:val="Predvolenpsmoodseku"/>
    <w:link w:val="Nadpis2"/>
    <w:uiPriority w:val="9"/>
    <w:semiHidden/>
    <w:rsid w:val="00053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5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8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adopt-project.e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ai.e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ai.e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martcity360.org/2015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0573-04F1-4D91-9554-1D6195DC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CREATE-NET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Chovancova</cp:lastModifiedBy>
  <cp:revision>2</cp:revision>
  <cp:lastPrinted>2015-04-08T09:00:00Z</cp:lastPrinted>
  <dcterms:created xsi:type="dcterms:W3CDTF">2015-05-15T06:42:00Z</dcterms:created>
  <dcterms:modified xsi:type="dcterms:W3CDTF">2015-05-15T06:42:00Z</dcterms:modified>
</cp:coreProperties>
</file>